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>
        <w:rPr>
          <w:rFonts w:asciiTheme="majorBidi" w:hAnsiTheme="majorBidi" w:cstheme="majorBidi"/>
          <w:sz w:val="28"/>
          <w:szCs w:val="28"/>
        </w:rPr>
        <w:t>Нарвинская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школа имени Героя Советского Союза </w:t>
      </w: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Круглова Василия Ивановича  "</w:t>
      </w: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140"/>
        <w:gridCol w:w="3302"/>
      </w:tblGrid>
      <w:tr w:rsidR="00B91AD6" w:rsidTr="00B91AD6">
        <w:tc>
          <w:tcPr>
            <w:tcW w:w="3129" w:type="dxa"/>
          </w:tcPr>
          <w:p w:rsidR="00B91AD6" w:rsidRDefault="00B91AD6" w:rsidP="000C3D5F">
            <w:pPr>
              <w:rPr>
                <w:rFonts w:asciiTheme="majorBidi" w:hAnsiTheme="majorBidi" w:cstheme="majorBidi"/>
                <w:szCs w:val="24"/>
              </w:rPr>
            </w:pPr>
          </w:p>
          <w:p w:rsidR="00B91AD6" w:rsidRDefault="00B91AD6" w:rsidP="000C3D5F">
            <w:pPr>
              <w:spacing w:after="160" w:line="256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140" w:type="dxa"/>
          </w:tcPr>
          <w:p w:rsidR="00B91AD6" w:rsidRDefault="00B91AD6" w:rsidP="000C3D5F">
            <w:pPr>
              <w:spacing w:after="160" w:line="256" w:lineRule="auto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302" w:type="dxa"/>
          </w:tcPr>
          <w:p w:rsidR="00B91AD6" w:rsidRDefault="00B91AD6" w:rsidP="000C3D5F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«Утверждаю»</w:t>
            </w:r>
          </w:p>
          <w:p w:rsidR="00B91AD6" w:rsidRDefault="00B91AD6" w:rsidP="000C3D5F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Директор школы  </w:t>
            </w:r>
          </w:p>
          <w:p w:rsidR="00B91AD6" w:rsidRDefault="00B91AD6" w:rsidP="000C3D5F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________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4"/>
              </w:rPr>
              <w:t>Е.А.Свиридова</w:t>
            </w:r>
            <w:proofErr w:type="spellEnd"/>
          </w:p>
          <w:p w:rsidR="00B91AD6" w:rsidRDefault="00B91AD6" w:rsidP="000C3D5F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8"/>
                <w:szCs w:val="24"/>
                <w:u w:val="single"/>
              </w:rPr>
              <w:t xml:space="preserve">31»   08          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2023 г.</w:t>
            </w:r>
          </w:p>
          <w:p w:rsidR="00B91AD6" w:rsidRDefault="00B91AD6" w:rsidP="000C3D5F">
            <w:pPr>
              <w:spacing w:after="160" w:line="256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B91AD6" w:rsidRDefault="00B91AD6" w:rsidP="00B91AD6">
      <w:pPr>
        <w:jc w:val="center"/>
        <w:rPr>
          <w:rFonts w:asciiTheme="majorBidi" w:hAnsiTheme="majorBidi" w:cstheme="majorBidi"/>
          <w:lang w:val="en-US"/>
        </w:rPr>
      </w:pP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B91AD6" w:rsidRP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  <w:r w:rsidRPr="00B91AD6">
        <w:rPr>
          <w:rFonts w:asciiTheme="majorBidi" w:hAnsiTheme="majorBidi" w:cstheme="majorBidi"/>
          <w:sz w:val="28"/>
          <w:szCs w:val="28"/>
        </w:rPr>
        <w:t>для реализации АООП НОО для детей с тяжелыми нарушениями речи</w:t>
      </w: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  <w:r w:rsidRPr="00B91AD6">
        <w:rPr>
          <w:rFonts w:asciiTheme="majorBidi" w:hAnsiTheme="majorBidi" w:cstheme="majorBidi"/>
          <w:sz w:val="28"/>
          <w:szCs w:val="28"/>
        </w:rPr>
        <w:t>вариант 7.2</w:t>
      </w: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>. Нарва</w:t>
      </w:r>
    </w:p>
    <w:p w:rsidR="00B91AD6" w:rsidRDefault="00B91AD6" w:rsidP="00B91AD6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Манский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 2023</w:t>
      </w:r>
    </w:p>
    <w:p w:rsidR="00066892" w:rsidRPr="006920BF" w:rsidRDefault="00066892" w:rsidP="0006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20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Пояснительная записка к учебному плану для детей с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тяжелыми нарушениями речи</w:t>
      </w:r>
      <w:r w:rsidRPr="006920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МБОУ «</w:t>
      </w:r>
      <w:proofErr w:type="spellStart"/>
      <w:r w:rsidRPr="006920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Нарвинская</w:t>
      </w:r>
      <w:proofErr w:type="spellEnd"/>
      <w:r w:rsidRPr="006920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СШ им. </w:t>
      </w:r>
      <w:proofErr w:type="spellStart"/>
      <w:r w:rsidRPr="006920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В.И.Круглова</w:t>
      </w:r>
      <w:proofErr w:type="spellEnd"/>
      <w:r w:rsidRPr="006920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(ФГОС НОО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ТНР</w:t>
      </w:r>
      <w:r w:rsidRPr="006920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вариант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920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7.2)</w:t>
      </w:r>
    </w:p>
    <w:p w:rsidR="00066892" w:rsidRPr="006920BF" w:rsidRDefault="00066892" w:rsidP="000668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Савкин М. </w:t>
      </w:r>
      <w:r w:rsidR="0000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066892" w:rsidRPr="006920BF" w:rsidRDefault="00066892" w:rsidP="000668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0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перечень, трудоемкость, последовательность и распределение по периодам обучения учебных предметов, курсов, дисциплин, практики, иных видов учебной деятельности, формы промежуточной аттестации обучающихся.</w:t>
      </w:r>
    </w:p>
    <w:p w:rsidR="00066892" w:rsidRPr="006920BF" w:rsidRDefault="00066892" w:rsidP="0006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0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02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20B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602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составлен в соответствии:</w:t>
      </w:r>
    </w:p>
    <w:p w:rsidR="00066892" w:rsidRPr="006920BF" w:rsidRDefault="00066892" w:rsidP="0006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920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69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273-ФЗ "Об образовании в Российской Федерации" (вступил в силу с 01.09.2013 года), </w:t>
      </w:r>
    </w:p>
    <w:p w:rsidR="00066892" w:rsidRPr="006920BF" w:rsidRDefault="00066892" w:rsidP="0006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CA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1.2.3685-21</w:t>
      </w:r>
      <w:r w:rsidRPr="00CA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 – эпидемиологические требования к условиям и организации обучения в общеобразовательных учреждениях», </w:t>
      </w:r>
      <w:proofErr w:type="gramStart"/>
      <w:r w:rsidRPr="00CA0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CA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государственного санитарного врача 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Федерации </w:t>
      </w:r>
    </w:p>
    <w:p w:rsidR="00066892" w:rsidRPr="006920BF" w:rsidRDefault="00066892" w:rsidP="0006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МО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здоровья».</w:t>
      </w:r>
    </w:p>
    <w:p w:rsidR="00066892" w:rsidRPr="00CA0949" w:rsidRDefault="00066892" w:rsidP="00066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определён перечень предметной, коррекционно-развивающей областей и внеурочной деятельности, объём учебного времени, максимальный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учебной нагрузки обучающегося  с тяжелыми нарушениями речи</w:t>
      </w:r>
      <w:r w:rsidRPr="00CA0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892" w:rsidRPr="00D032EE" w:rsidRDefault="00066892" w:rsidP="00066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D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ТНР на I отделении обязательной частью учебного плана не предусматриваются часы на изучение учебного предмета «Иностранный язык».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Таким образом, для изучения иностранного языка использованы часы части учебного плана, формируемой участниками образовательных отношений, в количестве 2 часов.</w:t>
      </w:r>
    </w:p>
    <w:p w:rsidR="00066892" w:rsidRPr="00D032EE" w:rsidRDefault="00066892" w:rsidP="00066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Pr="00D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D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общекультурное и реализуется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066892" w:rsidRPr="00D032EE" w:rsidRDefault="00066892" w:rsidP="00066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 включает часы следующих коррекционных курсов: «Логопедическая ритмика», «Произношение», «Развитие речи».</w:t>
      </w:r>
      <w:r w:rsidRPr="006B1C5A">
        <w:t xml:space="preserve"> </w:t>
      </w:r>
      <w:r w:rsidRPr="006B1C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коррекционно-развивающей области являются обязательными для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B1C5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 проводятся во второй половине дня. Коррекционно-развивающие занятия строятся на основе предметно-практической деятельности детей, осуществляются учителем через систему специальных упражнений и адаптационно-компенсаторных технологий, включают большое количество игровых и занимательных моментов.</w:t>
      </w:r>
    </w:p>
    <w:p w:rsidR="00066892" w:rsidRPr="005A4251" w:rsidRDefault="00066892" w:rsidP="00066892">
      <w:pPr>
        <w:pStyle w:val="Default"/>
        <w:spacing w:line="276" w:lineRule="auto"/>
        <w:ind w:firstLine="708"/>
        <w:jc w:val="both"/>
        <w:rPr>
          <w:szCs w:val="28"/>
        </w:rPr>
      </w:pPr>
      <w:r w:rsidRPr="00D032EE">
        <w:rPr>
          <w:color w:val="auto"/>
        </w:rPr>
        <w:t xml:space="preserve">Психолого-медико-педагогическое сопровождение </w:t>
      </w:r>
      <w:proofErr w:type="gramStart"/>
      <w:r w:rsidRPr="00D032EE">
        <w:rPr>
          <w:color w:val="auto"/>
        </w:rPr>
        <w:t>обучающихся</w:t>
      </w:r>
      <w:proofErr w:type="gramEnd"/>
      <w:r w:rsidRPr="00D032EE">
        <w:rPr>
          <w:color w:val="auto"/>
        </w:rPr>
        <w:t xml:space="preserve"> с ТНР в процессе освоения АООП НОО реализуется в урочное и внеурочное время и осуществляется следующими специалистами: педагогом – психологом, учителем - логопедом, учителем – дефектологом. </w:t>
      </w:r>
    </w:p>
    <w:p w:rsidR="00066892" w:rsidRPr="00D032EE" w:rsidRDefault="00066892" w:rsidP="00066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учебного процесса</w:t>
      </w:r>
    </w:p>
    <w:p w:rsidR="00066892" w:rsidRPr="00D032EE" w:rsidRDefault="00066892" w:rsidP="000668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рассчитан на 34 учебные недели при 5-ти дневной учебной неделе для </w:t>
      </w:r>
      <w:r w:rsidR="00D602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066892" w:rsidRPr="00E3475C" w:rsidRDefault="00066892" w:rsidP="00066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в образовательной организации для обучающегося с ТНР выстроено с учётом кривой умственной работоспособности в течение учебного дня и учебной недели с соблюдением режима ранжирования предметов по баллам. В течение учебного дня проводятся и трудные и более лёгкие для </w:t>
      </w:r>
      <w:proofErr w:type="gramStart"/>
      <w:r w:rsidRPr="00E34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proofErr w:type="gramEnd"/>
      <w:r w:rsidRPr="00E3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предметы, что снижает его утомляемость и не 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75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перегрузки.</w:t>
      </w:r>
    </w:p>
    <w:p w:rsidR="00066892" w:rsidRPr="00E3475C" w:rsidRDefault="00066892" w:rsidP="00066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образовательного процесса предусматривают чередование учебной и внеурочной деятельности в рамках расписания. </w:t>
      </w:r>
    </w:p>
    <w:p w:rsidR="00066892" w:rsidRDefault="00066892" w:rsidP="00066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предусмотрены занятия в коррекционно - развивающей области. Отводимые на них часы не входят в максимальную нагрузку.</w:t>
      </w:r>
    </w:p>
    <w:p w:rsidR="00066892" w:rsidRDefault="00066892" w:rsidP="006C22D9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kern w:val="24"/>
          <w:sz w:val="28"/>
          <w:szCs w:val="24"/>
        </w:rPr>
        <w:sectPr w:rsidR="00066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22D9" w:rsidRPr="00D602C8" w:rsidRDefault="006C22D9" w:rsidP="00327139">
      <w:pPr>
        <w:spacing w:after="0" w:line="240" w:lineRule="auto"/>
        <w:jc w:val="center"/>
        <w:rPr>
          <w:kern w:val="24"/>
          <w:sz w:val="24"/>
          <w:szCs w:val="24"/>
        </w:rPr>
      </w:pPr>
      <w:r w:rsidRPr="00D602C8">
        <w:rPr>
          <w:rFonts w:ascii="Times New Roman" w:eastAsia="Times New Roman" w:hAnsi="Times New Roman"/>
          <w:b/>
          <w:bCs/>
          <w:kern w:val="24"/>
          <w:sz w:val="24"/>
          <w:szCs w:val="24"/>
        </w:rPr>
        <w:lastRenderedPageBreak/>
        <w:t>Учебный план начального общего образования</w:t>
      </w:r>
      <w:r w:rsidRPr="00D602C8">
        <w:rPr>
          <w:rFonts w:ascii="Times New Roman" w:eastAsia="Times New Roman" w:hAnsi="Times New Roman"/>
          <w:b/>
          <w:bCs/>
          <w:kern w:val="24"/>
          <w:sz w:val="24"/>
          <w:szCs w:val="24"/>
        </w:rPr>
        <w:br/>
        <w:t xml:space="preserve">         </w:t>
      </w:r>
      <w:r w:rsidRPr="00D602C8">
        <w:rPr>
          <w:rFonts w:ascii="Times New Roman" w:hAnsi="Times New Roman"/>
          <w:b/>
          <w:kern w:val="24"/>
          <w:sz w:val="24"/>
          <w:szCs w:val="24"/>
        </w:rPr>
        <w:t>обучающихся с тяжелыми нарушениями речи (вариант 5.2)</w:t>
      </w:r>
      <w:r w:rsidRPr="00D602C8">
        <w:rPr>
          <w:rFonts w:ascii="Times New Roman" w:hAnsi="Times New Roman"/>
          <w:b/>
          <w:kern w:val="24"/>
          <w:sz w:val="24"/>
          <w:szCs w:val="24"/>
        </w:rPr>
        <w:br/>
        <w:t xml:space="preserve"> </w:t>
      </w:r>
      <w:r w:rsidRPr="00D602C8">
        <w:rPr>
          <w:rFonts w:ascii="Times New Roman" w:eastAsia="Times New Roman" w:hAnsi="Times New Roman"/>
          <w:b/>
          <w:bCs/>
          <w:kern w:val="24"/>
          <w:sz w:val="24"/>
          <w:szCs w:val="24"/>
        </w:rPr>
        <w:t>(I отделение)</w:t>
      </w:r>
    </w:p>
    <w:tbl>
      <w:tblPr>
        <w:tblStyle w:val="a5"/>
        <w:tblW w:w="4995" w:type="pct"/>
        <w:tblInd w:w="0" w:type="dxa"/>
        <w:tblLook w:val="00A0" w:firstRow="1" w:lastRow="0" w:firstColumn="1" w:lastColumn="0" w:noHBand="0" w:noVBand="0"/>
      </w:tblPr>
      <w:tblGrid>
        <w:gridCol w:w="2696"/>
        <w:gridCol w:w="134"/>
        <w:gridCol w:w="4442"/>
        <w:gridCol w:w="2289"/>
      </w:tblGrid>
      <w:tr w:rsidR="00D602C8" w:rsidTr="00D602C8">
        <w:tc>
          <w:tcPr>
            <w:tcW w:w="1410" w:type="pct"/>
            <w:vMerge w:val="restart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393" w:type="pct"/>
            <w:gridSpan w:val="2"/>
            <w:vMerge w:val="restart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1197" w:type="pct"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D602C8" w:rsidTr="00D602C8">
        <w:trPr>
          <w:trHeight w:val="276"/>
        </w:trPr>
        <w:tc>
          <w:tcPr>
            <w:tcW w:w="1410" w:type="pct"/>
            <w:vMerge/>
            <w:hideMark/>
          </w:tcPr>
          <w:p w:rsidR="00D602C8" w:rsidRDefault="00D602C8" w:rsidP="00327139">
            <w:pPr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93" w:type="pct"/>
            <w:gridSpan w:val="2"/>
            <w:vMerge/>
            <w:hideMark/>
          </w:tcPr>
          <w:p w:rsidR="00D602C8" w:rsidRDefault="00D602C8" w:rsidP="00327139">
            <w:pPr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vMerge w:val="restart"/>
            <w:hideMark/>
          </w:tcPr>
          <w:p w:rsidR="00D602C8" w:rsidRPr="00004813" w:rsidRDefault="00D602C8" w:rsidP="00327139">
            <w:pPr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кл</w:t>
            </w:r>
            <w:proofErr w:type="spellEnd"/>
          </w:p>
          <w:p w:rsidR="00D602C8" w:rsidRPr="006C22D9" w:rsidRDefault="00D602C8" w:rsidP="00327139">
            <w:pPr>
              <w:jc w:val="center"/>
              <w:rPr>
                <w:sz w:val="24"/>
                <w:szCs w:val="24"/>
              </w:rPr>
            </w:pPr>
            <w:r w:rsidRPr="006C22D9">
              <w:rPr>
                <w:rFonts w:ascii="Times New Roman" w:eastAsia="Times New Roman" w:hAnsi="Times New Roman"/>
                <w:kern w:val="0"/>
                <w:sz w:val="20"/>
                <w:szCs w:val="24"/>
              </w:rPr>
              <w:t>Савкин М.</w:t>
            </w:r>
          </w:p>
        </w:tc>
      </w:tr>
      <w:tr w:rsidR="00D602C8" w:rsidTr="00D602C8">
        <w:trPr>
          <w:trHeight w:val="276"/>
        </w:trPr>
        <w:tc>
          <w:tcPr>
            <w:tcW w:w="1410" w:type="pct"/>
            <w:vMerge/>
            <w:hideMark/>
          </w:tcPr>
          <w:p w:rsidR="00D602C8" w:rsidRDefault="00D602C8" w:rsidP="00327139">
            <w:pPr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93" w:type="pct"/>
            <w:gridSpan w:val="2"/>
            <w:vMerge/>
            <w:hideMark/>
          </w:tcPr>
          <w:p w:rsidR="00D602C8" w:rsidRDefault="00D602C8" w:rsidP="00327139">
            <w:pPr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vMerge/>
            <w:hideMark/>
          </w:tcPr>
          <w:p w:rsidR="00D602C8" w:rsidRDefault="00D602C8" w:rsidP="00327139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D602C8" w:rsidTr="00D602C8">
        <w:tc>
          <w:tcPr>
            <w:tcW w:w="3803" w:type="pct"/>
            <w:gridSpan w:val="3"/>
            <w:hideMark/>
          </w:tcPr>
          <w:p w:rsidR="00D602C8" w:rsidRDefault="00D602C8" w:rsidP="00327139">
            <w:pPr>
              <w:ind w:firstLine="665"/>
              <w:jc w:val="both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  <w:tc>
          <w:tcPr>
            <w:tcW w:w="1197" w:type="pct"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D602C8" w:rsidTr="00864078">
        <w:tc>
          <w:tcPr>
            <w:tcW w:w="1480" w:type="pct"/>
            <w:gridSpan w:val="2"/>
            <w:vMerge w:val="restart"/>
          </w:tcPr>
          <w:p w:rsidR="00D602C8" w:rsidRDefault="00D602C8" w:rsidP="00D602C8">
            <w:pPr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D602C8" w:rsidRDefault="00D602C8" w:rsidP="00D602C8">
            <w:pPr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Филология</w:t>
            </w:r>
          </w:p>
        </w:tc>
        <w:tc>
          <w:tcPr>
            <w:tcW w:w="2323" w:type="pct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1197" w:type="pct"/>
            <w:hideMark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D602C8" w:rsidTr="00864078">
        <w:tc>
          <w:tcPr>
            <w:tcW w:w="1480" w:type="pct"/>
            <w:gridSpan w:val="2"/>
            <w:vMerge/>
            <w:hideMark/>
          </w:tcPr>
          <w:p w:rsidR="00D602C8" w:rsidRDefault="00D602C8" w:rsidP="00D602C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23" w:type="pct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1197" w:type="pct"/>
            <w:hideMark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</w:tr>
      <w:tr w:rsidR="00D602C8" w:rsidTr="00864078">
        <w:tc>
          <w:tcPr>
            <w:tcW w:w="1480" w:type="pct"/>
            <w:gridSpan w:val="2"/>
            <w:vMerge/>
            <w:hideMark/>
          </w:tcPr>
          <w:p w:rsidR="00D602C8" w:rsidRDefault="00D602C8" w:rsidP="00D602C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23" w:type="pct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1197" w:type="pct"/>
            <w:hideMark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</w:tr>
      <w:tr w:rsidR="00D602C8" w:rsidTr="00864078">
        <w:tc>
          <w:tcPr>
            <w:tcW w:w="1480" w:type="pct"/>
            <w:gridSpan w:val="2"/>
            <w:hideMark/>
          </w:tcPr>
          <w:p w:rsidR="00D602C8" w:rsidRDefault="00D602C8" w:rsidP="00D602C8">
            <w:pPr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23" w:type="pct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7" w:type="pct"/>
            <w:hideMark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D602C8" w:rsidTr="00864078">
        <w:tc>
          <w:tcPr>
            <w:tcW w:w="1480" w:type="pct"/>
            <w:gridSpan w:val="2"/>
            <w:hideMark/>
          </w:tcPr>
          <w:p w:rsidR="00D602C8" w:rsidRDefault="00D602C8" w:rsidP="00D602C8">
            <w:pPr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323" w:type="pct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97" w:type="pct"/>
            <w:hideMark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</w:tr>
      <w:tr w:rsidR="00D602C8" w:rsidTr="00864078">
        <w:tc>
          <w:tcPr>
            <w:tcW w:w="1480" w:type="pct"/>
            <w:gridSpan w:val="2"/>
            <w:hideMark/>
          </w:tcPr>
          <w:p w:rsidR="00D602C8" w:rsidRDefault="00D602C8" w:rsidP="00D602C8">
            <w:pPr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23" w:type="pct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1197" w:type="pct"/>
            <w:hideMark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602C8" w:rsidTr="00864078">
        <w:tc>
          <w:tcPr>
            <w:tcW w:w="1480" w:type="pct"/>
            <w:gridSpan w:val="2"/>
            <w:vMerge w:val="restart"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Искусство</w:t>
            </w:r>
          </w:p>
        </w:tc>
        <w:tc>
          <w:tcPr>
            <w:tcW w:w="2323" w:type="pct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97" w:type="pct"/>
            <w:hideMark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602C8" w:rsidTr="00864078">
        <w:tc>
          <w:tcPr>
            <w:tcW w:w="1480" w:type="pct"/>
            <w:gridSpan w:val="2"/>
            <w:vMerge/>
            <w:hideMark/>
          </w:tcPr>
          <w:p w:rsidR="00D602C8" w:rsidRDefault="00D602C8" w:rsidP="00327139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23" w:type="pct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1197" w:type="pct"/>
            <w:hideMark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602C8" w:rsidTr="00864078">
        <w:tc>
          <w:tcPr>
            <w:tcW w:w="1480" w:type="pct"/>
            <w:gridSpan w:val="2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2323" w:type="pct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1197" w:type="pct"/>
            <w:hideMark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602C8" w:rsidTr="00864078">
        <w:tc>
          <w:tcPr>
            <w:tcW w:w="1480" w:type="pct"/>
            <w:gridSpan w:val="2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23" w:type="pct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97" w:type="pct"/>
            <w:hideMark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</w:tr>
      <w:tr w:rsidR="00D602C8" w:rsidTr="00D602C8">
        <w:tc>
          <w:tcPr>
            <w:tcW w:w="3803" w:type="pct"/>
            <w:gridSpan w:val="3"/>
            <w:hideMark/>
          </w:tcPr>
          <w:p w:rsidR="00D602C8" w:rsidRDefault="00D602C8" w:rsidP="00327139">
            <w:pPr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197" w:type="pct"/>
            <w:hideMark/>
          </w:tcPr>
          <w:p w:rsidR="00D602C8" w:rsidRDefault="00864078" w:rsidP="00327139">
            <w:pPr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19</w:t>
            </w:r>
          </w:p>
        </w:tc>
      </w:tr>
      <w:tr w:rsidR="00D602C8" w:rsidTr="00D602C8">
        <w:tc>
          <w:tcPr>
            <w:tcW w:w="3803" w:type="pct"/>
            <w:gridSpan w:val="3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97" w:type="pct"/>
            <w:hideMark/>
          </w:tcPr>
          <w:p w:rsidR="00D602C8" w:rsidRPr="006C22D9" w:rsidRDefault="00864078" w:rsidP="00327139">
            <w:pPr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4</w:t>
            </w:r>
          </w:p>
        </w:tc>
      </w:tr>
      <w:tr w:rsidR="00D602C8" w:rsidTr="00D602C8">
        <w:tc>
          <w:tcPr>
            <w:tcW w:w="3803" w:type="pct"/>
            <w:gridSpan w:val="3"/>
          </w:tcPr>
          <w:p w:rsidR="00D602C8" w:rsidRPr="006C22D9" w:rsidRDefault="00D602C8" w:rsidP="00327139">
            <w:pPr>
              <w:jc w:val="right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 w:rsidRPr="006C22D9"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Иностранный язык</w:t>
            </w:r>
          </w:p>
        </w:tc>
        <w:tc>
          <w:tcPr>
            <w:tcW w:w="1197" w:type="pct"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</w:tr>
      <w:tr w:rsidR="00D602C8" w:rsidTr="00D602C8">
        <w:tc>
          <w:tcPr>
            <w:tcW w:w="3803" w:type="pct"/>
            <w:gridSpan w:val="3"/>
          </w:tcPr>
          <w:p w:rsidR="00D602C8" w:rsidRPr="006C22D9" w:rsidRDefault="00D602C8" w:rsidP="00327139">
            <w:pPr>
              <w:jc w:val="right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1197" w:type="pct"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602C8" w:rsidTr="00D602C8">
        <w:tc>
          <w:tcPr>
            <w:tcW w:w="3803" w:type="pct"/>
            <w:gridSpan w:val="3"/>
          </w:tcPr>
          <w:p w:rsidR="00D602C8" w:rsidRDefault="00D602C8" w:rsidP="00327139">
            <w:pPr>
              <w:jc w:val="right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Литературное  чтение</w:t>
            </w:r>
          </w:p>
        </w:tc>
        <w:tc>
          <w:tcPr>
            <w:tcW w:w="1197" w:type="pct"/>
          </w:tcPr>
          <w:p w:rsidR="00D602C8" w:rsidRDefault="0086407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602C8" w:rsidTr="00D602C8">
        <w:tc>
          <w:tcPr>
            <w:tcW w:w="3803" w:type="pct"/>
            <w:gridSpan w:val="3"/>
            <w:hideMark/>
          </w:tcPr>
          <w:p w:rsidR="00D602C8" w:rsidRDefault="00D602C8" w:rsidP="00327139">
            <w:p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Недельная нагрузка </w:t>
            </w:r>
            <w:r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1197" w:type="pct"/>
            <w:hideMark/>
          </w:tcPr>
          <w:p w:rsidR="00D602C8" w:rsidRPr="006C22D9" w:rsidRDefault="00D602C8" w:rsidP="00004813">
            <w:pPr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23</w:t>
            </w:r>
          </w:p>
        </w:tc>
      </w:tr>
      <w:tr w:rsidR="00D602C8" w:rsidTr="00D602C8">
        <w:trPr>
          <w:trHeight w:val="343"/>
        </w:trPr>
        <w:tc>
          <w:tcPr>
            <w:tcW w:w="3803" w:type="pct"/>
            <w:gridSpan w:val="3"/>
            <w:hideMark/>
          </w:tcPr>
          <w:p w:rsidR="00D602C8" w:rsidRPr="00D602C8" w:rsidRDefault="00D602C8" w:rsidP="00330847">
            <w:pPr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ВНЕУРОЧНАЯ ДЕЯТЕЛЬНОСТЬ</w:t>
            </w:r>
          </w:p>
        </w:tc>
        <w:tc>
          <w:tcPr>
            <w:tcW w:w="1197" w:type="pct"/>
          </w:tcPr>
          <w:p w:rsidR="00D602C8" w:rsidRPr="00D602C8" w:rsidRDefault="00D602C8" w:rsidP="00D60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D602C8" w:rsidTr="00D602C8">
        <w:trPr>
          <w:trHeight w:val="343"/>
        </w:trPr>
        <w:tc>
          <w:tcPr>
            <w:tcW w:w="3803" w:type="pct"/>
            <w:gridSpan w:val="3"/>
          </w:tcPr>
          <w:p w:rsidR="00D602C8" w:rsidRPr="00D602C8" w:rsidRDefault="00D602C8" w:rsidP="00330847">
            <w:pPr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 xml:space="preserve">«Разговоры о </w:t>
            </w:r>
            <w:proofErr w:type="gramStart"/>
            <w:r w:rsidRPr="00D602C8"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  <w:r w:rsidRPr="00D602C8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197" w:type="pct"/>
          </w:tcPr>
          <w:p w:rsidR="00D602C8" w:rsidRPr="00D602C8" w:rsidRDefault="00D602C8" w:rsidP="00D60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D602C8" w:rsidTr="00D602C8">
        <w:trPr>
          <w:trHeight w:val="343"/>
        </w:trPr>
        <w:tc>
          <w:tcPr>
            <w:tcW w:w="3803" w:type="pct"/>
            <w:gridSpan w:val="3"/>
          </w:tcPr>
          <w:p w:rsidR="00D602C8" w:rsidRPr="00D602C8" w:rsidRDefault="00D602C8" w:rsidP="00330847">
            <w:pPr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 xml:space="preserve">Азбука здорового питания (спортивно-оздоровительная </w:t>
            </w:r>
            <w:proofErr w:type="spellStart"/>
            <w:r w:rsidRPr="00D602C8">
              <w:rPr>
                <w:rFonts w:ascii="Times New Roman" w:hAnsi="Times New Roman" w:cs="Times New Roman"/>
                <w:i/>
              </w:rPr>
              <w:t>деят</w:t>
            </w:r>
            <w:proofErr w:type="spellEnd"/>
            <w:r w:rsidRPr="00D602C8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1197" w:type="pct"/>
          </w:tcPr>
          <w:p w:rsidR="00D602C8" w:rsidRPr="00D602C8" w:rsidRDefault="00D602C8" w:rsidP="00D60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D602C8" w:rsidTr="00D602C8">
        <w:trPr>
          <w:trHeight w:val="343"/>
        </w:trPr>
        <w:tc>
          <w:tcPr>
            <w:tcW w:w="3803" w:type="pct"/>
            <w:gridSpan w:val="3"/>
          </w:tcPr>
          <w:p w:rsidR="00D602C8" w:rsidRPr="00D602C8" w:rsidRDefault="00D602C8" w:rsidP="00330847">
            <w:pPr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Мой край (</w:t>
            </w:r>
            <w:proofErr w:type="gramStart"/>
            <w:r w:rsidRPr="00D602C8">
              <w:rPr>
                <w:rFonts w:ascii="Times New Roman" w:hAnsi="Times New Roman" w:cs="Times New Roman"/>
                <w:i/>
              </w:rPr>
              <w:t>проектно-исследовательская</w:t>
            </w:r>
            <w:proofErr w:type="gramEnd"/>
            <w:r w:rsidRPr="00D602C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602C8">
              <w:rPr>
                <w:rFonts w:ascii="Times New Roman" w:hAnsi="Times New Roman" w:cs="Times New Roman"/>
                <w:i/>
              </w:rPr>
              <w:t>деят</w:t>
            </w:r>
            <w:proofErr w:type="spellEnd"/>
            <w:r w:rsidRPr="00D602C8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1197" w:type="pct"/>
          </w:tcPr>
          <w:p w:rsidR="00D602C8" w:rsidRPr="00D602C8" w:rsidRDefault="00D602C8" w:rsidP="00D60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0,25</w:t>
            </w:r>
          </w:p>
        </w:tc>
      </w:tr>
      <w:tr w:rsidR="00D602C8" w:rsidTr="00D602C8">
        <w:trPr>
          <w:trHeight w:val="343"/>
        </w:trPr>
        <w:tc>
          <w:tcPr>
            <w:tcW w:w="3803" w:type="pct"/>
            <w:gridSpan w:val="3"/>
          </w:tcPr>
          <w:p w:rsidR="00D602C8" w:rsidRPr="00D602C8" w:rsidRDefault="00D602C8" w:rsidP="00330847">
            <w:pPr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Становлюсь грамотным читателем: читаю, думаю, понимаю (</w:t>
            </w:r>
            <w:proofErr w:type="gramStart"/>
            <w:r w:rsidRPr="00D602C8">
              <w:rPr>
                <w:rFonts w:ascii="Times New Roman" w:hAnsi="Times New Roman" w:cs="Times New Roman"/>
                <w:i/>
              </w:rPr>
              <w:t>коммуникативная</w:t>
            </w:r>
            <w:proofErr w:type="gramEnd"/>
            <w:r w:rsidRPr="00D602C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602C8">
              <w:rPr>
                <w:rFonts w:ascii="Times New Roman" w:hAnsi="Times New Roman" w:cs="Times New Roman"/>
                <w:i/>
              </w:rPr>
              <w:t>деят</w:t>
            </w:r>
            <w:proofErr w:type="spellEnd"/>
            <w:r w:rsidRPr="00D602C8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1197" w:type="pct"/>
          </w:tcPr>
          <w:p w:rsidR="00D602C8" w:rsidRPr="00D602C8" w:rsidRDefault="00D602C8" w:rsidP="00D60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0,5</w:t>
            </w:r>
          </w:p>
        </w:tc>
      </w:tr>
      <w:tr w:rsidR="00D602C8" w:rsidTr="00D602C8">
        <w:trPr>
          <w:trHeight w:val="343"/>
        </w:trPr>
        <w:tc>
          <w:tcPr>
            <w:tcW w:w="3803" w:type="pct"/>
            <w:gridSpan w:val="3"/>
          </w:tcPr>
          <w:p w:rsidR="00D602C8" w:rsidRPr="00D602C8" w:rsidRDefault="00D602C8" w:rsidP="00330847">
            <w:pPr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Школьный театр «Путешествие в сказку» (</w:t>
            </w:r>
            <w:proofErr w:type="gramStart"/>
            <w:r w:rsidRPr="00D602C8">
              <w:rPr>
                <w:rFonts w:ascii="Times New Roman" w:hAnsi="Times New Roman" w:cs="Times New Roman"/>
                <w:i/>
              </w:rPr>
              <w:t>художественно-эстетическая</w:t>
            </w:r>
            <w:proofErr w:type="gramEnd"/>
            <w:r w:rsidRPr="00D602C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602C8">
              <w:rPr>
                <w:rFonts w:ascii="Times New Roman" w:hAnsi="Times New Roman" w:cs="Times New Roman"/>
                <w:i/>
              </w:rPr>
              <w:t>деят</w:t>
            </w:r>
            <w:proofErr w:type="spellEnd"/>
            <w:r w:rsidRPr="00D602C8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1197" w:type="pct"/>
          </w:tcPr>
          <w:p w:rsidR="00D602C8" w:rsidRPr="00D602C8" w:rsidRDefault="00D602C8" w:rsidP="00D60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0,5</w:t>
            </w:r>
          </w:p>
        </w:tc>
      </w:tr>
      <w:tr w:rsidR="00D602C8" w:rsidTr="00D602C8">
        <w:trPr>
          <w:trHeight w:val="343"/>
        </w:trPr>
        <w:tc>
          <w:tcPr>
            <w:tcW w:w="3803" w:type="pct"/>
            <w:gridSpan w:val="3"/>
          </w:tcPr>
          <w:p w:rsidR="00D602C8" w:rsidRPr="00D602C8" w:rsidRDefault="00D602C8" w:rsidP="00330847">
            <w:pPr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Финансовая грамотность (информационная культура)</w:t>
            </w:r>
          </w:p>
        </w:tc>
        <w:tc>
          <w:tcPr>
            <w:tcW w:w="1197" w:type="pct"/>
          </w:tcPr>
          <w:p w:rsidR="00D602C8" w:rsidRPr="00D602C8" w:rsidRDefault="00D602C8" w:rsidP="00D60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0,25</w:t>
            </w:r>
          </w:p>
        </w:tc>
      </w:tr>
      <w:tr w:rsidR="00D602C8" w:rsidTr="00D602C8">
        <w:trPr>
          <w:trHeight w:val="343"/>
        </w:trPr>
        <w:tc>
          <w:tcPr>
            <w:tcW w:w="3803" w:type="pct"/>
            <w:gridSpan w:val="3"/>
          </w:tcPr>
          <w:p w:rsidR="00D602C8" w:rsidRPr="00D602C8" w:rsidRDefault="00D602C8" w:rsidP="00330847">
            <w:pPr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Я – путешественник (интеллектуальные марафоны)</w:t>
            </w:r>
          </w:p>
        </w:tc>
        <w:tc>
          <w:tcPr>
            <w:tcW w:w="1197" w:type="pct"/>
          </w:tcPr>
          <w:p w:rsidR="00D602C8" w:rsidRPr="00D602C8" w:rsidRDefault="00D602C8" w:rsidP="00D60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0,25</w:t>
            </w:r>
          </w:p>
        </w:tc>
      </w:tr>
      <w:tr w:rsidR="00D602C8" w:rsidTr="00D602C8">
        <w:trPr>
          <w:trHeight w:val="343"/>
        </w:trPr>
        <w:tc>
          <w:tcPr>
            <w:tcW w:w="3803" w:type="pct"/>
            <w:gridSpan w:val="3"/>
          </w:tcPr>
          <w:p w:rsidR="00D602C8" w:rsidRPr="00D602C8" w:rsidRDefault="00D602C8" w:rsidP="00330847">
            <w:pPr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Учусь писать без ошибок (Учение с увлечением!)</w:t>
            </w:r>
          </w:p>
        </w:tc>
        <w:tc>
          <w:tcPr>
            <w:tcW w:w="1197" w:type="pct"/>
          </w:tcPr>
          <w:p w:rsidR="00D602C8" w:rsidRPr="00D602C8" w:rsidRDefault="00D602C8" w:rsidP="00D60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02C8">
              <w:rPr>
                <w:rFonts w:ascii="Times New Roman" w:hAnsi="Times New Roman" w:cs="Times New Roman"/>
                <w:i/>
              </w:rPr>
              <w:t>0,25</w:t>
            </w:r>
          </w:p>
        </w:tc>
      </w:tr>
      <w:tr w:rsidR="00D602C8" w:rsidTr="00D602C8">
        <w:trPr>
          <w:trHeight w:val="541"/>
        </w:trPr>
        <w:tc>
          <w:tcPr>
            <w:tcW w:w="3803" w:type="pct"/>
            <w:gridSpan w:val="3"/>
          </w:tcPr>
          <w:p w:rsidR="00D602C8" w:rsidRPr="006C22D9" w:rsidRDefault="00D602C8" w:rsidP="003271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97" w:type="pct"/>
          </w:tcPr>
          <w:p w:rsidR="00D602C8" w:rsidRPr="006C22D9" w:rsidRDefault="00D602C8" w:rsidP="00327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602C8" w:rsidTr="00D602C8">
        <w:trPr>
          <w:trHeight w:val="415"/>
        </w:trPr>
        <w:tc>
          <w:tcPr>
            <w:tcW w:w="3803" w:type="pct"/>
            <w:gridSpan w:val="3"/>
            <w:hideMark/>
          </w:tcPr>
          <w:p w:rsidR="00D602C8" w:rsidRDefault="00D602C8" w:rsidP="00327139">
            <w:pPr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педагогом-психологом</w:t>
            </w:r>
          </w:p>
        </w:tc>
        <w:tc>
          <w:tcPr>
            <w:tcW w:w="1197" w:type="pct"/>
            <w:hideMark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602C8" w:rsidTr="00D602C8">
        <w:trPr>
          <w:trHeight w:val="415"/>
        </w:trPr>
        <w:tc>
          <w:tcPr>
            <w:tcW w:w="3803" w:type="pct"/>
            <w:gridSpan w:val="3"/>
          </w:tcPr>
          <w:p w:rsidR="00D602C8" w:rsidRDefault="00D602C8" w:rsidP="00327139">
            <w:pPr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учителем-дефектологом</w:t>
            </w:r>
          </w:p>
        </w:tc>
        <w:tc>
          <w:tcPr>
            <w:tcW w:w="1197" w:type="pct"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</w:tr>
      <w:tr w:rsidR="00D602C8" w:rsidTr="00D602C8">
        <w:trPr>
          <w:trHeight w:val="415"/>
        </w:trPr>
        <w:tc>
          <w:tcPr>
            <w:tcW w:w="3803" w:type="pct"/>
            <w:gridSpan w:val="3"/>
          </w:tcPr>
          <w:p w:rsidR="00D602C8" w:rsidRDefault="00D602C8" w:rsidP="00327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учителем-логопедом</w:t>
            </w:r>
          </w:p>
        </w:tc>
        <w:tc>
          <w:tcPr>
            <w:tcW w:w="1197" w:type="pct"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602C8" w:rsidTr="00D602C8">
        <w:trPr>
          <w:trHeight w:val="145"/>
        </w:trPr>
        <w:tc>
          <w:tcPr>
            <w:tcW w:w="3803" w:type="pct"/>
            <w:gridSpan w:val="3"/>
            <w:hideMark/>
          </w:tcPr>
          <w:p w:rsidR="00D602C8" w:rsidRDefault="00D602C8" w:rsidP="003271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1197" w:type="pct"/>
            <w:hideMark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</w:tr>
      <w:tr w:rsidR="00D602C8" w:rsidTr="00D602C8">
        <w:trPr>
          <w:trHeight w:val="415"/>
        </w:trPr>
        <w:tc>
          <w:tcPr>
            <w:tcW w:w="3803" w:type="pct"/>
            <w:gridSpan w:val="3"/>
            <w:hideMark/>
          </w:tcPr>
          <w:p w:rsidR="00D602C8" w:rsidRDefault="00D602C8" w:rsidP="00327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 к финансированию</w:t>
            </w:r>
          </w:p>
        </w:tc>
        <w:tc>
          <w:tcPr>
            <w:tcW w:w="1197" w:type="pct"/>
          </w:tcPr>
          <w:p w:rsidR="00D602C8" w:rsidRDefault="00D602C8" w:rsidP="00327139">
            <w:pPr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0</w:t>
            </w:r>
          </w:p>
        </w:tc>
      </w:tr>
    </w:tbl>
    <w:p w:rsidR="005973F7" w:rsidRDefault="005973F7" w:rsidP="00D602C8"/>
    <w:sectPr w:rsidR="005973F7" w:rsidSect="00D602C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9"/>
    <w:rsid w:val="00004813"/>
    <w:rsid w:val="00066892"/>
    <w:rsid w:val="002A38D2"/>
    <w:rsid w:val="00327139"/>
    <w:rsid w:val="003813C4"/>
    <w:rsid w:val="005973F7"/>
    <w:rsid w:val="005F0A38"/>
    <w:rsid w:val="0068001A"/>
    <w:rsid w:val="006C22D9"/>
    <w:rsid w:val="007A2D17"/>
    <w:rsid w:val="00864078"/>
    <w:rsid w:val="00B1611B"/>
    <w:rsid w:val="00B91AD6"/>
    <w:rsid w:val="00D602C8"/>
    <w:rsid w:val="00F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D9"/>
    <w:pPr>
      <w:suppressAutoHyphens/>
    </w:pPr>
    <w:rPr>
      <w:rFonts w:ascii="Calibri" w:eastAsia="Arial Unicode MS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8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A38"/>
    <w:rPr>
      <w:rFonts w:ascii="Tahoma" w:eastAsia="Arial Unicode MS" w:hAnsi="Tahoma" w:cs="Tahoma"/>
      <w:color w:val="00000A"/>
      <w:kern w:val="2"/>
      <w:sz w:val="16"/>
      <w:szCs w:val="16"/>
    </w:rPr>
  </w:style>
  <w:style w:type="paragraph" w:customStyle="1" w:styleId="ConsPlusNormal">
    <w:name w:val="ConsPlusNormal"/>
    <w:rsid w:val="00004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91A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D9"/>
    <w:pPr>
      <w:suppressAutoHyphens/>
    </w:pPr>
    <w:rPr>
      <w:rFonts w:ascii="Calibri" w:eastAsia="Arial Unicode MS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8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A38"/>
    <w:rPr>
      <w:rFonts w:ascii="Tahoma" w:eastAsia="Arial Unicode MS" w:hAnsi="Tahoma" w:cs="Tahoma"/>
      <w:color w:val="00000A"/>
      <w:kern w:val="2"/>
      <w:sz w:val="16"/>
      <w:szCs w:val="16"/>
    </w:rPr>
  </w:style>
  <w:style w:type="paragraph" w:customStyle="1" w:styleId="ConsPlusNormal">
    <w:name w:val="ConsPlusNormal"/>
    <w:rsid w:val="00004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91A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5FD8-B4F3-48C8-8CF8-34C00CD4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16</cp:revision>
  <cp:lastPrinted>2022-09-09T01:51:00Z</cp:lastPrinted>
  <dcterms:created xsi:type="dcterms:W3CDTF">2022-08-29T06:12:00Z</dcterms:created>
  <dcterms:modified xsi:type="dcterms:W3CDTF">2023-09-07T08:12:00Z</dcterms:modified>
</cp:coreProperties>
</file>